
<file path=[Content_Types].xml><?xml version="1.0" encoding="utf-8"?>
<Types xmlns="http://schemas.openxmlformats.org/package/2006/content-types">
  <Default Extension="vsd" ContentType="application/vnd.visio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705" w:rsidRPr="006B6513" w:rsidRDefault="00AA4705" w:rsidP="00AA4705">
      <w:pPr>
        <w:spacing w:after="7" w:line="252" w:lineRule="auto"/>
        <w:ind w:left="-5" w:hanging="10"/>
        <w:jc w:val="both"/>
        <w:rPr>
          <w:rFonts w:ascii="Arial" w:hAnsi="Arial" w:cs="Arial"/>
        </w:rPr>
      </w:pPr>
      <w:bookmarkStart w:id="0" w:name="_GoBack"/>
      <w:r w:rsidRPr="006B6513">
        <w:rPr>
          <w:rFonts w:ascii="Arial" w:eastAsia="Times New Roman" w:hAnsi="Arial" w:cs="Arial"/>
          <w:color w:val="181717"/>
        </w:rPr>
        <w:t xml:space="preserve">TITLE PAGE  </w:t>
      </w:r>
    </w:p>
    <w:bookmarkEnd w:id="0"/>
    <w:p w:rsidR="00AA4705" w:rsidRPr="006B6513" w:rsidRDefault="00AA4705" w:rsidP="00AA4705">
      <w:pPr>
        <w:spacing w:after="7" w:line="252" w:lineRule="auto"/>
        <w:ind w:left="-5" w:hanging="10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 xml:space="preserve">NAME OF SPONSOR </w:t>
      </w:r>
    </w:p>
    <w:p w:rsidR="00AA4705" w:rsidRPr="006B6513" w:rsidRDefault="00AA4705" w:rsidP="00AA4705">
      <w:pPr>
        <w:spacing w:after="7" w:line="252" w:lineRule="auto"/>
        <w:ind w:left="-5" w:hanging="10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 xml:space="preserve">Product </w:t>
      </w:r>
    </w:p>
    <w:p w:rsidR="00AA4705" w:rsidRPr="006B6513" w:rsidRDefault="00AA4705" w:rsidP="00AA4705">
      <w:pPr>
        <w:spacing w:after="7" w:line="252" w:lineRule="auto"/>
        <w:ind w:left="-5" w:hanging="10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 xml:space="preserve">Name  </w:t>
      </w:r>
    </w:p>
    <w:p w:rsidR="00AA4705" w:rsidRPr="006B6513" w:rsidRDefault="00AA4705" w:rsidP="00AA4705">
      <w:pPr>
        <w:spacing w:after="7" w:line="252" w:lineRule="auto"/>
        <w:ind w:left="-5" w:hanging="10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 xml:space="preserve">Chemical and generic (if approved) </w:t>
      </w:r>
    </w:p>
    <w:p w:rsidR="00AA4705" w:rsidRPr="006B6513" w:rsidRDefault="00AA4705" w:rsidP="00AA4705">
      <w:pPr>
        <w:spacing w:after="259" w:line="252" w:lineRule="auto"/>
        <w:ind w:left="-5" w:hanging="10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 xml:space="preserve">Trade name (if legally permissible and desired by the sponsor) </w:t>
      </w:r>
    </w:p>
    <w:p w:rsidR="00AA4705" w:rsidRPr="006B6513" w:rsidRDefault="00AA4705" w:rsidP="00AA4705">
      <w:pPr>
        <w:spacing w:after="7" w:line="252" w:lineRule="auto"/>
        <w:ind w:left="-5" w:hanging="10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 xml:space="preserve">INVESTIGATOR’S BROCHURE </w:t>
      </w:r>
    </w:p>
    <w:p w:rsidR="00AA4705" w:rsidRPr="006B6513" w:rsidRDefault="00AA4705" w:rsidP="00AA4705">
      <w:pPr>
        <w:spacing w:after="7" w:line="252" w:lineRule="auto"/>
        <w:ind w:left="-5" w:hanging="10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 xml:space="preserve">Edition number </w:t>
      </w:r>
    </w:p>
    <w:p w:rsidR="00AA4705" w:rsidRPr="006B6513" w:rsidRDefault="00AA4705" w:rsidP="00AA4705">
      <w:pPr>
        <w:spacing w:after="7" w:line="252" w:lineRule="auto"/>
        <w:ind w:left="-5" w:hanging="10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 xml:space="preserve">Release date </w:t>
      </w:r>
    </w:p>
    <w:p w:rsidR="00AA4705" w:rsidRPr="006B6513" w:rsidRDefault="00AA4705" w:rsidP="00AA4705">
      <w:pPr>
        <w:spacing w:after="7" w:line="252" w:lineRule="auto"/>
        <w:ind w:left="-5" w:hanging="10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 xml:space="preserve">Previous edition and its numbers </w:t>
      </w:r>
    </w:p>
    <w:p w:rsidR="00AA4705" w:rsidRPr="006B6513" w:rsidRDefault="00AA4705" w:rsidP="00AA4705">
      <w:pPr>
        <w:spacing w:after="259" w:line="252" w:lineRule="auto"/>
        <w:ind w:left="-5" w:hanging="10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>Dates of previous editions</w:t>
      </w:r>
    </w:p>
    <w:p w:rsidR="00AA4705" w:rsidRPr="006B6513" w:rsidRDefault="00AA4705" w:rsidP="00AA4705">
      <w:pPr>
        <w:spacing w:after="7" w:line="252" w:lineRule="auto"/>
        <w:ind w:left="-5" w:hanging="10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 xml:space="preserve">TABLE OF CONTENTS OF INVESTIGATOR’S BROCHURE  </w:t>
      </w:r>
    </w:p>
    <w:p w:rsidR="00AA4705" w:rsidRPr="006B6513" w:rsidRDefault="00AA4705" w:rsidP="00AA4705">
      <w:pPr>
        <w:spacing w:after="7" w:line="252" w:lineRule="auto"/>
        <w:ind w:left="-5" w:hanging="10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 xml:space="preserve">Confidentiality Statement (optional) </w:t>
      </w:r>
    </w:p>
    <w:p w:rsidR="00AA4705" w:rsidRPr="006B6513" w:rsidRDefault="00AA4705" w:rsidP="00AA4705">
      <w:pPr>
        <w:spacing w:after="289" w:line="252" w:lineRule="auto"/>
        <w:ind w:left="-5" w:hanging="10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 xml:space="preserve">Signature page (optional) </w:t>
      </w:r>
    </w:p>
    <w:p w:rsidR="00AA4705" w:rsidRPr="006B6513" w:rsidRDefault="00AA4705" w:rsidP="00AA4705">
      <w:pPr>
        <w:numPr>
          <w:ilvl w:val="0"/>
          <w:numId w:val="1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 xml:space="preserve">Table of contents </w:t>
      </w:r>
    </w:p>
    <w:p w:rsidR="00AA4705" w:rsidRPr="006B6513" w:rsidRDefault="00AA4705" w:rsidP="00AA4705">
      <w:pPr>
        <w:numPr>
          <w:ilvl w:val="0"/>
          <w:numId w:val="1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 xml:space="preserve">Summary </w:t>
      </w:r>
    </w:p>
    <w:p w:rsidR="00AA4705" w:rsidRPr="006B6513" w:rsidRDefault="00AA4705" w:rsidP="00AA4705">
      <w:pPr>
        <w:numPr>
          <w:ilvl w:val="0"/>
          <w:numId w:val="1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 xml:space="preserve">Introduction </w:t>
      </w:r>
    </w:p>
    <w:p w:rsidR="00AA4705" w:rsidRPr="006B6513" w:rsidRDefault="00AA4705" w:rsidP="00AA4705">
      <w:pPr>
        <w:numPr>
          <w:ilvl w:val="0"/>
          <w:numId w:val="1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 xml:space="preserve">Physical, chemical and pharmaceutical properties formulation </w:t>
      </w:r>
    </w:p>
    <w:p w:rsidR="00AA4705" w:rsidRPr="006B6513" w:rsidRDefault="00AA4705" w:rsidP="00AA4705">
      <w:pPr>
        <w:numPr>
          <w:ilvl w:val="0"/>
          <w:numId w:val="1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 xml:space="preserve">Non clinical studies </w:t>
      </w:r>
    </w:p>
    <w:p w:rsidR="00AA4705" w:rsidRPr="006B6513" w:rsidRDefault="00AA4705" w:rsidP="00AA4705">
      <w:pPr>
        <w:numPr>
          <w:ilvl w:val="1"/>
          <w:numId w:val="1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 xml:space="preserve">Non clinical pharmacology </w:t>
      </w:r>
    </w:p>
    <w:p w:rsidR="00AA4705" w:rsidRPr="006B6513" w:rsidRDefault="00AA4705" w:rsidP="00AA4705">
      <w:pPr>
        <w:numPr>
          <w:ilvl w:val="1"/>
          <w:numId w:val="1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>Pharmacokinetics and product metabolism in animals</w:t>
      </w:r>
    </w:p>
    <w:p w:rsidR="00AA4705" w:rsidRPr="006B6513" w:rsidRDefault="00AA4705" w:rsidP="00AA4705">
      <w:pPr>
        <w:numPr>
          <w:ilvl w:val="1"/>
          <w:numId w:val="1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 xml:space="preserve">Toxicology </w:t>
      </w:r>
    </w:p>
    <w:p w:rsidR="00AA4705" w:rsidRPr="006B6513" w:rsidRDefault="00AA4705" w:rsidP="00AA4705">
      <w:pPr>
        <w:numPr>
          <w:ilvl w:val="0"/>
          <w:numId w:val="1"/>
        </w:numPr>
        <w:spacing w:after="28" w:line="252" w:lineRule="auto"/>
        <w:ind w:hanging="567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 xml:space="preserve">Effects in humans </w:t>
      </w:r>
    </w:p>
    <w:p w:rsidR="00AA4705" w:rsidRPr="006B6513" w:rsidRDefault="00AA4705" w:rsidP="00AA4705">
      <w:pPr>
        <w:numPr>
          <w:ilvl w:val="1"/>
          <w:numId w:val="1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 xml:space="preserve">Pharmacokinetics and product metabolism in humans </w:t>
      </w:r>
    </w:p>
    <w:p w:rsidR="00AA4705" w:rsidRPr="006B6513" w:rsidRDefault="00AA4705" w:rsidP="00AA4705">
      <w:pPr>
        <w:numPr>
          <w:ilvl w:val="1"/>
          <w:numId w:val="1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>Safety and efficacy</w:t>
      </w:r>
    </w:p>
    <w:p w:rsidR="00AA4705" w:rsidRPr="006B6513" w:rsidRDefault="00AA4705" w:rsidP="00AA4705">
      <w:pPr>
        <w:numPr>
          <w:ilvl w:val="1"/>
          <w:numId w:val="1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 xml:space="preserve">Marketing experience </w:t>
      </w:r>
    </w:p>
    <w:p w:rsidR="00AA4705" w:rsidRPr="006B6513" w:rsidRDefault="00AA4705" w:rsidP="00AA4705">
      <w:pPr>
        <w:numPr>
          <w:ilvl w:val="0"/>
          <w:numId w:val="1"/>
        </w:numPr>
        <w:spacing w:after="294" w:line="252" w:lineRule="auto"/>
        <w:ind w:hanging="567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 xml:space="preserve">Summary of data and guidance for the investigator. </w:t>
      </w:r>
    </w:p>
    <w:p w:rsidR="00AA4705" w:rsidRPr="006B6513" w:rsidRDefault="00AA4705" w:rsidP="00AA4705">
      <w:pPr>
        <w:numPr>
          <w:ilvl w:val="0"/>
          <w:numId w:val="1"/>
        </w:numPr>
        <w:spacing w:after="289" w:line="252" w:lineRule="auto"/>
        <w:ind w:hanging="567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 xml:space="preserve">Reference on publications and reports (to be provided at the end of each chapter) </w:t>
      </w:r>
    </w:p>
    <w:p w:rsidR="00CF0C17" w:rsidRPr="006B6513" w:rsidRDefault="00AA4705" w:rsidP="005A54C1">
      <w:pPr>
        <w:numPr>
          <w:ilvl w:val="0"/>
          <w:numId w:val="1"/>
        </w:numPr>
        <w:spacing w:after="289" w:line="252" w:lineRule="auto"/>
        <w:ind w:hanging="567"/>
        <w:jc w:val="both"/>
        <w:rPr>
          <w:rFonts w:ascii="Arial" w:hAnsi="Arial" w:cs="Arial"/>
        </w:rPr>
      </w:pPr>
      <w:r w:rsidRPr="006B6513">
        <w:rPr>
          <w:rFonts w:ascii="Arial" w:eastAsia="Times New Roman" w:hAnsi="Arial" w:cs="Arial"/>
          <w:color w:val="181717"/>
        </w:rPr>
        <w:t>Appendices (if any)</w:t>
      </w:r>
    </w:p>
    <w:sectPr w:rsidR="00CF0C17" w:rsidRPr="006B6513" w:rsidSect="005A54C1">
      <w:headerReference w:type="default" r:id="rId7"/>
      <w:pgSz w:w="11906" w:h="16838"/>
      <w:pgMar w:top="360" w:right="1440" w:bottom="630" w:left="1440" w:header="35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6E7" w:rsidRDefault="005816E7" w:rsidP="00CF0C17">
      <w:pPr>
        <w:spacing w:after="0" w:line="240" w:lineRule="auto"/>
      </w:pPr>
      <w:r>
        <w:separator/>
      </w:r>
    </w:p>
  </w:endnote>
  <w:endnote w:type="continuationSeparator" w:id="0">
    <w:p w:rsidR="005816E7" w:rsidRDefault="005816E7" w:rsidP="00CF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6E7" w:rsidRDefault="005816E7" w:rsidP="00CF0C17">
      <w:pPr>
        <w:spacing w:after="0" w:line="240" w:lineRule="auto"/>
      </w:pPr>
      <w:r>
        <w:separator/>
      </w:r>
    </w:p>
  </w:footnote>
  <w:footnote w:type="continuationSeparator" w:id="0">
    <w:p w:rsidR="005816E7" w:rsidRDefault="005816E7" w:rsidP="00CF0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183" w:type="dxa"/>
      <w:tblInd w:w="-995" w:type="dxa"/>
      <w:tblLook w:val="04A0" w:firstRow="1" w:lastRow="0" w:firstColumn="1" w:lastColumn="0" w:noHBand="0" w:noVBand="1"/>
    </w:tblPr>
    <w:tblGrid>
      <w:gridCol w:w="1823"/>
      <w:gridCol w:w="5204"/>
      <w:gridCol w:w="1956"/>
      <w:gridCol w:w="2200"/>
    </w:tblGrid>
    <w:tr w:rsidR="00692FEA" w:rsidRPr="006B6513" w:rsidTr="00BF4259">
      <w:trPr>
        <w:trHeight w:val="1700"/>
      </w:trPr>
      <w:tc>
        <w:tcPr>
          <w:tcW w:w="1823" w:type="dxa"/>
          <w:vAlign w:val="center"/>
        </w:tcPr>
        <w:p w:rsidR="00692FEA" w:rsidRPr="006B6513" w:rsidRDefault="00692FEA" w:rsidP="00CF0C17">
          <w:pPr>
            <w:rPr>
              <w:rFonts w:ascii="Arial" w:hAnsi="Arial" w:cs="Arial"/>
            </w:rPr>
          </w:pPr>
          <w:r w:rsidRPr="00A76DB3"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5A84B10B" wp14:editId="2F88CE1D">
                <wp:extent cx="955247" cy="947352"/>
                <wp:effectExtent l="0" t="0" r="0" b="5715"/>
                <wp:docPr id="25" name="Picture 25" descr="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573" cy="943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4" w:type="dxa"/>
        </w:tcPr>
        <w:p w:rsidR="00692FEA" w:rsidRPr="000C275B" w:rsidRDefault="00692FEA" w:rsidP="00692FEA">
          <w:pPr>
            <w:spacing w:after="60"/>
            <w:jc w:val="center"/>
            <w:rPr>
              <w:rFonts w:ascii="Arial" w:hAnsi="Arial" w:cs="Arial"/>
              <w:b/>
              <w:sz w:val="24"/>
            </w:rPr>
          </w:pPr>
          <w:r w:rsidRPr="000C275B">
            <w:rPr>
              <w:rFonts w:ascii="Arial" w:hAnsi="Arial" w:cs="Arial"/>
              <w:b/>
              <w:sz w:val="24"/>
            </w:rPr>
            <w:t>National Drug Authority</w:t>
          </w:r>
        </w:p>
        <w:p w:rsidR="00692FEA" w:rsidRPr="00A76DB3" w:rsidRDefault="00692FEA" w:rsidP="00692FEA">
          <w:pPr>
            <w:pStyle w:val="Title"/>
            <w:spacing w:after="60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Plot No.</w:t>
          </w:r>
          <w:r w:rsidR="000C275B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93 Buganda Road</w:t>
          </w:r>
        </w:p>
        <w:p w:rsidR="00692FEA" w:rsidRPr="00A76DB3" w:rsidRDefault="00692FEA" w:rsidP="00692FEA">
          <w:pPr>
            <w:pStyle w:val="Title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 w:rsidRPr="00A76DB3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P.O. Box 23096,</w:t>
          </w:r>
          <w:r w:rsidRPr="00A76DB3">
            <w:rPr>
              <w:rFonts w:ascii="Arial" w:hAnsi="Arial" w:cs="Arial"/>
              <w:b w:val="0"/>
              <w:sz w:val="20"/>
              <w:szCs w:val="20"/>
              <w:lang w:val="en-US" w:eastAsia="en-US"/>
            </w:rPr>
            <w:t xml:space="preserve"> Kampala, Uganda.</w:t>
          </w:r>
        </w:p>
        <w:p w:rsidR="00692FEA" w:rsidRPr="00A76DB3" w:rsidRDefault="00BF4259" w:rsidP="00BF4259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email: </w:t>
          </w:r>
          <w:hyperlink r:id="rId2" w:history="1">
            <w:r w:rsidR="00692FEA" w:rsidRPr="00A76DB3">
              <w:rPr>
                <w:rStyle w:val="Hyperlink"/>
                <w:rFonts w:ascii="Arial" w:hAnsi="Arial" w:cs="Arial"/>
              </w:rPr>
              <w:t>ndaug@nda.or.ug</w:t>
            </w:r>
          </w:hyperlink>
          <w:r>
            <w:rPr>
              <w:rFonts w:ascii="Arial" w:hAnsi="Arial" w:cs="Arial"/>
            </w:rPr>
            <w:t xml:space="preserve">; website: </w:t>
          </w:r>
          <w:hyperlink r:id="rId3" w:history="1">
            <w:r w:rsidR="00692FEA" w:rsidRPr="00A76DB3">
              <w:rPr>
                <w:rStyle w:val="Hyperlink"/>
                <w:rFonts w:ascii="Arial" w:hAnsi="Arial" w:cs="Arial"/>
              </w:rPr>
              <w:t>www.nda.or.ug</w:t>
            </w:r>
          </w:hyperlink>
        </w:p>
        <w:p w:rsidR="00692FEA" w:rsidRPr="00A76DB3" w:rsidRDefault="00692FEA" w:rsidP="00692FEA">
          <w:pPr>
            <w:jc w:val="center"/>
            <w:rPr>
              <w:rFonts w:ascii="Arial" w:hAnsi="Arial" w:cs="Arial"/>
            </w:rPr>
          </w:pPr>
          <w:r w:rsidRPr="00A76DB3">
            <w:rPr>
              <w:rFonts w:ascii="Arial" w:hAnsi="Arial" w:cs="Arial"/>
            </w:rPr>
            <w:t>Tel: +256-414-255665, +256-414-347391/2</w:t>
          </w:r>
        </w:p>
        <w:p w:rsidR="00692FEA" w:rsidRPr="006B6513" w:rsidRDefault="00692FEA" w:rsidP="00CF0C17">
          <w:pPr>
            <w:rPr>
              <w:rFonts w:ascii="Arial" w:hAnsi="Arial" w:cs="Arial"/>
              <w:b/>
            </w:rPr>
          </w:pPr>
        </w:p>
      </w:tc>
      <w:tc>
        <w:tcPr>
          <w:tcW w:w="1956" w:type="dxa"/>
        </w:tcPr>
        <w:p w:rsidR="00692FEA" w:rsidRPr="006B6513" w:rsidRDefault="00692FEA" w:rsidP="00CF0C17">
          <w:pPr>
            <w:rPr>
              <w:rFonts w:ascii="Arial" w:hAnsi="Arial" w:cs="Arial"/>
              <w:b/>
            </w:rPr>
          </w:pPr>
          <w:r w:rsidRPr="00A76DB3">
            <w:rPr>
              <w:rFonts w:ascii="Arial" w:hAnsi="Arial" w:cs="Arial"/>
              <w:noProof/>
              <w:lang w:val="en-US" w:eastAsia="en-US"/>
            </w:rPr>
            <w:drawing>
              <wp:anchor distT="0" distB="0" distL="114300" distR="114300" simplePos="0" relativeHeight="251660800" behindDoc="0" locked="0" layoutInCell="1" allowOverlap="1" wp14:anchorId="2E57F438" wp14:editId="7F40DF55">
                <wp:simplePos x="0" y="0"/>
                <wp:positionH relativeFrom="column">
                  <wp:posOffset>24765</wp:posOffset>
                </wp:positionH>
                <wp:positionV relativeFrom="paragraph">
                  <wp:posOffset>107315</wp:posOffset>
                </wp:positionV>
                <wp:extent cx="1095375" cy="1009650"/>
                <wp:effectExtent l="0" t="0" r="9525" b="0"/>
                <wp:wrapSquare wrapText="right"/>
                <wp:docPr id="26" name="Picture 26" descr="The Republic Of Uga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public Of Uga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00" w:type="dxa"/>
        </w:tcPr>
        <w:p w:rsidR="00692FEA" w:rsidRPr="006B6513" w:rsidRDefault="00692FEA" w:rsidP="00CF0C17">
          <w:pPr>
            <w:rPr>
              <w:rFonts w:ascii="Arial" w:hAnsi="Arial" w:cs="Arial"/>
              <w:b/>
            </w:rPr>
          </w:pPr>
        </w:p>
        <w:p w:rsidR="00692FEA" w:rsidRPr="006B6513" w:rsidRDefault="00EC29AB" w:rsidP="00CF0C17">
          <w:pPr>
            <w:rPr>
              <w:rFonts w:ascii="Arial" w:hAnsi="Arial" w:cs="Arial"/>
            </w:rPr>
          </w:pPr>
          <w:r w:rsidRPr="00604B4F">
            <w:rPr>
              <w:rFonts w:ascii="Arial" w:hAnsi="Arial" w:cs="Arial"/>
              <w:sz w:val="20"/>
              <w:szCs w:val="20"/>
            </w:rPr>
            <w:object w:dxaOrig="1740" w:dyaOrig="5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7pt;height:29.25pt">
                <v:imagedata r:id="rId6" o:title=""/>
              </v:shape>
              <o:OLEObject Type="Embed" ProgID="Visio.Drawing.11" ShapeID="_x0000_i1025" DrawAspect="Content" ObjectID="_1788672086" r:id="rId7"/>
            </w:object>
          </w:r>
        </w:p>
        <w:p w:rsidR="00692FEA" w:rsidRDefault="00692FEA" w:rsidP="00CF0C17">
          <w:pPr>
            <w:rPr>
              <w:rFonts w:ascii="Arial" w:eastAsiaTheme="minorHAnsi" w:hAnsi="Arial" w:cs="Arial"/>
              <w:i/>
              <w:iCs/>
              <w:color w:val="auto"/>
              <w:lang w:val="en-US" w:eastAsia="en-US"/>
            </w:rPr>
          </w:pPr>
          <w:r w:rsidRPr="006B6513">
            <w:rPr>
              <w:rFonts w:ascii="Arial" w:eastAsiaTheme="minorHAnsi" w:hAnsi="Arial" w:cs="Arial"/>
              <w:i/>
              <w:iCs/>
              <w:color w:val="auto"/>
              <w:lang w:val="en-US" w:eastAsia="en-US"/>
            </w:rPr>
            <w:t>Regulation 4 (4) (c)</w:t>
          </w:r>
        </w:p>
        <w:p w:rsidR="00692FEA" w:rsidRDefault="00692FEA" w:rsidP="00CF0C17">
          <w:pPr>
            <w:rPr>
              <w:rFonts w:ascii="Arial" w:eastAsiaTheme="minorHAnsi" w:hAnsi="Arial" w:cs="Arial"/>
              <w:i/>
              <w:iCs/>
              <w:color w:val="auto"/>
              <w:lang w:val="en-US" w:eastAsia="en-US"/>
            </w:rPr>
          </w:pPr>
        </w:p>
        <w:p w:rsidR="00692FEA" w:rsidRPr="00780E00" w:rsidRDefault="00692FEA" w:rsidP="00CF0C17">
          <w:pPr>
            <w:rPr>
              <w:rFonts w:ascii="Arial" w:hAnsi="Arial" w:cs="Arial"/>
              <w:noProof/>
              <w:sz w:val="18"/>
              <w:szCs w:val="18"/>
            </w:rPr>
          </w:pPr>
          <w:r w:rsidRPr="00780E00">
            <w:rPr>
              <w:rFonts w:ascii="Arial" w:hAnsi="Arial" w:cs="Arial"/>
              <w:noProof/>
              <w:sz w:val="18"/>
              <w:szCs w:val="18"/>
            </w:rPr>
            <w:t xml:space="preserve">Page </w:t>
          </w:r>
          <w:r w:rsidRPr="00780E00">
            <w:rPr>
              <w:rFonts w:ascii="Arial" w:hAnsi="Arial" w:cs="Arial"/>
              <w:b/>
              <w:noProof/>
              <w:sz w:val="18"/>
              <w:szCs w:val="18"/>
            </w:rPr>
            <w:fldChar w:fldCharType="begin"/>
          </w:r>
          <w:r w:rsidRPr="00780E00">
            <w:rPr>
              <w:rFonts w:ascii="Arial" w:hAnsi="Arial" w:cs="Arial"/>
              <w:b/>
              <w:noProof/>
              <w:sz w:val="18"/>
              <w:szCs w:val="18"/>
            </w:rPr>
            <w:instrText xml:space="preserve"> PAGE  \* Arabic  \* MERGEFORMAT </w:instrText>
          </w:r>
          <w:r w:rsidRPr="00780E00">
            <w:rPr>
              <w:rFonts w:ascii="Arial" w:hAnsi="Arial" w:cs="Arial"/>
              <w:b/>
              <w:noProof/>
              <w:sz w:val="18"/>
              <w:szCs w:val="18"/>
            </w:rPr>
            <w:fldChar w:fldCharType="separate"/>
          </w:r>
          <w:r w:rsidR="00FD0C8B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780E00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  <w:r w:rsidRPr="00780E00">
            <w:rPr>
              <w:rFonts w:ascii="Arial" w:hAnsi="Arial" w:cs="Arial"/>
              <w:noProof/>
              <w:sz w:val="18"/>
              <w:szCs w:val="18"/>
            </w:rPr>
            <w:t xml:space="preserve"> of </w:t>
          </w:r>
          <w:r w:rsidRPr="00780E00">
            <w:rPr>
              <w:rFonts w:ascii="Arial" w:hAnsi="Arial" w:cs="Arial"/>
              <w:b/>
              <w:noProof/>
              <w:sz w:val="18"/>
              <w:szCs w:val="18"/>
            </w:rPr>
            <w:fldChar w:fldCharType="begin"/>
          </w:r>
          <w:r w:rsidRPr="00780E00">
            <w:rPr>
              <w:rFonts w:ascii="Arial" w:hAnsi="Arial" w:cs="Arial"/>
              <w:b/>
              <w:noProof/>
              <w:sz w:val="18"/>
              <w:szCs w:val="18"/>
            </w:rPr>
            <w:instrText xml:space="preserve"> NUMPAGES  \* Arabic  \* MERGEFORMAT </w:instrText>
          </w:r>
          <w:r w:rsidRPr="00780E00">
            <w:rPr>
              <w:rFonts w:ascii="Arial" w:hAnsi="Arial" w:cs="Arial"/>
              <w:b/>
              <w:noProof/>
              <w:sz w:val="18"/>
              <w:szCs w:val="18"/>
            </w:rPr>
            <w:fldChar w:fldCharType="separate"/>
          </w:r>
          <w:r w:rsidR="00FD0C8B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780E00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</w:tr>
    <w:tr w:rsidR="00692FEA" w:rsidRPr="006B6513" w:rsidTr="00692FEA">
      <w:trPr>
        <w:trHeight w:val="590"/>
      </w:trPr>
      <w:tc>
        <w:tcPr>
          <w:tcW w:w="11183" w:type="dxa"/>
          <w:gridSpan w:val="4"/>
        </w:tcPr>
        <w:p w:rsidR="00692FEA" w:rsidRPr="006B6513" w:rsidRDefault="00692FEA" w:rsidP="009945CD">
          <w:pPr>
            <w:spacing w:after="253" w:line="260" w:lineRule="auto"/>
            <w:ind w:left="19" w:hanging="10"/>
            <w:jc w:val="center"/>
            <w:rPr>
              <w:rFonts w:ascii="Arial" w:eastAsia="Times New Roman" w:hAnsi="Arial" w:cs="Arial"/>
              <w:b/>
              <w:color w:val="181717"/>
            </w:rPr>
          </w:pPr>
          <w:r w:rsidRPr="006B6513">
            <w:rPr>
              <w:rFonts w:ascii="Arial" w:eastAsia="Times New Roman" w:hAnsi="Arial" w:cs="Arial"/>
              <w:b/>
              <w:color w:val="181717"/>
            </w:rPr>
            <w:t>FORMAT FOR INVESTIGATOR’S BROCHURE</w:t>
          </w:r>
        </w:p>
        <w:p w:rsidR="00692FEA" w:rsidRPr="006B6513" w:rsidRDefault="00692FEA" w:rsidP="000B63B9">
          <w:pPr>
            <w:autoSpaceDE w:val="0"/>
            <w:autoSpaceDN w:val="0"/>
            <w:adjustRightInd w:val="0"/>
            <w:rPr>
              <w:rFonts w:ascii="Arial" w:eastAsiaTheme="minorHAnsi" w:hAnsi="Arial" w:cs="Arial"/>
              <w:color w:val="auto"/>
              <w:lang w:val="en-US" w:eastAsia="en-US"/>
            </w:rPr>
          </w:pPr>
          <w:r w:rsidRPr="006B6513">
            <w:rPr>
              <w:rFonts w:ascii="Arial" w:eastAsiaTheme="minorHAnsi" w:hAnsi="Arial" w:cs="Arial"/>
              <w:color w:val="auto"/>
              <w:lang w:val="en-US" w:eastAsia="en-US"/>
            </w:rPr>
            <w:t>THE NATIONAL DRUG POLICY AND AUTHORITY (CONDUCT OF CL</w:t>
          </w:r>
          <w:r w:rsidR="00FD0C8B">
            <w:rPr>
              <w:rFonts w:ascii="Arial" w:eastAsiaTheme="minorHAnsi" w:hAnsi="Arial" w:cs="Arial"/>
              <w:color w:val="auto"/>
              <w:lang w:val="en-US" w:eastAsia="en-US"/>
            </w:rPr>
            <w:t>INICAL TRIALS) REGULATIONS, 2024</w:t>
          </w:r>
        </w:p>
      </w:tc>
    </w:tr>
  </w:tbl>
  <w:p w:rsidR="000B63B9" w:rsidRPr="006B6513" w:rsidRDefault="000B63B9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D707C"/>
    <w:multiLevelType w:val="hybridMultilevel"/>
    <w:tmpl w:val="3FD4FFF2"/>
    <w:lvl w:ilvl="0" w:tplc="7E2E49B4">
      <w:start w:val="1"/>
      <w:numFmt w:val="decimal"/>
      <w:lvlText w:val="(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A4FC32">
      <w:start w:val="1"/>
      <w:numFmt w:val="lowerLetter"/>
      <w:lvlText w:val="(%2)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C8D6CC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94D8D2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3AA956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F4A646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4AE500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34D7EC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635E4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05"/>
    <w:rsid w:val="000B63B9"/>
    <w:rsid w:val="000C275B"/>
    <w:rsid w:val="005816E7"/>
    <w:rsid w:val="005A54C1"/>
    <w:rsid w:val="00692FEA"/>
    <w:rsid w:val="006A4E5C"/>
    <w:rsid w:val="006B6513"/>
    <w:rsid w:val="00756E96"/>
    <w:rsid w:val="00780E00"/>
    <w:rsid w:val="00787ACB"/>
    <w:rsid w:val="008D5766"/>
    <w:rsid w:val="009945CD"/>
    <w:rsid w:val="00AA4705"/>
    <w:rsid w:val="00AB3E59"/>
    <w:rsid w:val="00AF6E7A"/>
    <w:rsid w:val="00BF4259"/>
    <w:rsid w:val="00CF0C17"/>
    <w:rsid w:val="00D1251C"/>
    <w:rsid w:val="00D75764"/>
    <w:rsid w:val="00EC29AB"/>
    <w:rsid w:val="00FC75CE"/>
    <w:rsid w:val="00FD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0F04BDEC"/>
  <w15:docId w15:val="{19B4EFC0-6B5A-432F-8929-7A2492E4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705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C17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F0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C17"/>
    <w:rPr>
      <w:rFonts w:ascii="Calibri" w:eastAsia="Calibri" w:hAnsi="Calibri" w:cs="Calibri"/>
      <w:color w:val="000000"/>
      <w:lang w:eastAsia="en-GB"/>
    </w:rPr>
  </w:style>
  <w:style w:type="table" w:styleId="TableGrid">
    <w:name w:val="Table Grid"/>
    <w:basedOn w:val="TableNormal"/>
    <w:uiPriority w:val="39"/>
    <w:rsid w:val="00CF0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F0C1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F0C17"/>
    <w:pPr>
      <w:spacing w:after="0" w:line="240" w:lineRule="auto"/>
      <w:jc w:val="center"/>
    </w:pPr>
    <w:rPr>
      <w:rFonts w:ascii="Tahoma" w:eastAsia="Times New Roman" w:hAnsi="Tahoma" w:cs="Times New Roman"/>
      <w:b/>
      <w:bCs/>
      <w:color w:val="auto"/>
      <w:sz w:val="32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F0C17"/>
    <w:rPr>
      <w:rFonts w:ascii="Tahoma" w:eastAsia="Times New Roman" w:hAnsi="Tahoma" w:cs="Times New Roman"/>
      <w:b/>
      <w:bCs/>
      <w:sz w:val="3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C17"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7" Type="http://schemas.openxmlformats.org/officeDocument/2006/relationships/oleObject" Target="embeddings/Microsoft_Visio_2003-2010_Drawing.vsd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emf"/><Relationship Id="rId5" Type="http://schemas.openxmlformats.org/officeDocument/2006/relationships/image" Target="https://logovectors.net/images/large/19/The-Republic-of-Uganda-logo.png?1d206d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Ntale</dc:creator>
  <cp:keywords/>
  <dc:description/>
  <cp:lastModifiedBy>Christine Ntanya</cp:lastModifiedBy>
  <cp:revision>9</cp:revision>
  <dcterms:created xsi:type="dcterms:W3CDTF">2018-09-24T09:34:00Z</dcterms:created>
  <dcterms:modified xsi:type="dcterms:W3CDTF">2024-09-24T05:35:00Z</dcterms:modified>
</cp:coreProperties>
</file>